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80F31" w14:textId="5A7C284A" w:rsidR="003A7BB3" w:rsidRDefault="003A7BB3">
      <w:pPr>
        <w:rPr>
          <w:sz w:val="30"/>
          <w:szCs w:val="30"/>
        </w:rPr>
      </w:pPr>
      <w:r w:rsidRPr="003A7BB3">
        <w:rPr>
          <w:sz w:val="30"/>
          <w:szCs w:val="30"/>
        </w:rPr>
        <w:t>Lunch Box Policy</w:t>
      </w:r>
    </w:p>
    <w:p w14:paraId="56011FA4" w14:textId="0CA977F4" w:rsidR="003A7BB3" w:rsidRDefault="003A7BB3">
      <w:pPr>
        <w:rPr>
          <w:sz w:val="24"/>
          <w:szCs w:val="24"/>
        </w:rPr>
      </w:pPr>
      <w:r>
        <w:rPr>
          <w:sz w:val="24"/>
          <w:szCs w:val="24"/>
        </w:rPr>
        <w:t xml:space="preserve">This policy instils the importance of a healthy and balanced diet, beneficial for a child’s growth and wellbeing. The aim of this policy is to ensure all food consumed whilst at nursery is nutritious as per early years guidance. </w:t>
      </w:r>
    </w:p>
    <w:p w14:paraId="2146671A" w14:textId="77777777" w:rsidR="003A7BB3" w:rsidRDefault="003A7BB3">
      <w:pPr>
        <w:rPr>
          <w:sz w:val="24"/>
          <w:szCs w:val="24"/>
        </w:rPr>
      </w:pPr>
    </w:p>
    <w:p w14:paraId="054F1B04" w14:textId="21B9AFB8" w:rsidR="003A7BB3" w:rsidRDefault="003A7BB3" w:rsidP="003A7BB3">
      <w:pPr>
        <w:rPr>
          <w:b/>
          <w:bCs/>
          <w:sz w:val="24"/>
          <w:szCs w:val="24"/>
        </w:rPr>
      </w:pPr>
      <w:r w:rsidRPr="003A7BB3">
        <w:rPr>
          <w:b/>
          <w:bCs/>
          <w:sz w:val="24"/>
          <w:szCs w:val="24"/>
        </w:rPr>
        <w:t>Lunch box contents:</w:t>
      </w:r>
      <w:r>
        <w:rPr>
          <w:b/>
          <w:bCs/>
          <w:sz w:val="24"/>
          <w:szCs w:val="24"/>
        </w:rPr>
        <w:t xml:space="preserve"> </w:t>
      </w:r>
    </w:p>
    <w:p w14:paraId="1658223D" w14:textId="3EAA95B9" w:rsidR="003A7BB3" w:rsidRDefault="003A7BB3" w:rsidP="003A7BB3">
      <w:pPr>
        <w:rPr>
          <w:sz w:val="24"/>
          <w:szCs w:val="24"/>
        </w:rPr>
      </w:pPr>
      <w:r>
        <w:rPr>
          <w:sz w:val="24"/>
          <w:szCs w:val="24"/>
        </w:rPr>
        <w:t>Per lunch meal, we would ask for a lunch box to contain;</w:t>
      </w:r>
    </w:p>
    <w:p w14:paraId="17CB5E63" w14:textId="4AFD7F81" w:rsidR="003A7BB3" w:rsidRDefault="003A7BB3" w:rsidP="003A7BB3">
      <w:pPr>
        <w:pStyle w:val="ListParagraph"/>
        <w:numPr>
          <w:ilvl w:val="0"/>
          <w:numId w:val="2"/>
        </w:numPr>
        <w:rPr>
          <w:sz w:val="24"/>
          <w:szCs w:val="24"/>
        </w:rPr>
      </w:pPr>
      <w:r>
        <w:rPr>
          <w:sz w:val="24"/>
          <w:szCs w:val="24"/>
        </w:rPr>
        <w:t>X1 Meat/Fish/Protein source (</w:t>
      </w:r>
      <w:proofErr w:type="spellStart"/>
      <w:r>
        <w:rPr>
          <w:sz w:val="24"/>
          <w:szCs w:val="24"/>
        </w:rPr>
        <w:t>eg</w:t>
      </w:r>
      <w:proofErr w:type="spellEnd"/>
      <w:r>
        <w:rPr>
          <w:sz w:val="24"/>
          <w:szCs w:val="24"/>
        </w:rPr>
        <w:t>: ham, chicken, tuna, chickpeas etc)</w:t>
      </w:r>
    </w:p>
    <w:p w14:paraId="5B089854" w14:textId="7EBA4F88" w:rsidR="003A7BB3" w:rsidRDefault="003A7BB3" w:rsidP="003A7BB3">
      <w:pPr>
        <w:pStyle w:val="ListParagraph"/>
        <w:numPr>
          <w:ilvl w:val="0"/>
          <w:numId w:val="2"/>
        </w:numPr>
        <w:rPr>
          <w:sz w:val="24"/>
          <w:szCs w:val="24"/>
        </w:rPr>
      </w:pPr>
      <w:r>
        <w:rPr>
          <w:sz w:val="24"/>
          <w:szCs w:val="24"/>
        </w:rPr>
        <w:t>X1 Starchy food (</w:t>
      </w:r>
      <w:proofErr w:type="spellStart"/>
      <w:r>
        <w:rPr>
          <w:sz w:val="24"/>
          <w:szCs w:val="24"/>
        </w:rPr>
        <w:t>eg</w:t>
      </w:r>
      <w:proofErr w:type="spellEnd"/>
      <w:r>
        <w:rPr>
          <w:sz w:val="24"/>
          <w:szCs w:val="24"/>
        </w:rPr>
        <w:t>: bread, wrap, pasta, potatoes etc)</w:t>
      </w:r>
    </w:p>
    <w:p w14:paraId="2156DB9C" w14:textId="280262D3" w:rsidR="003A7BB3" w:rsidRDefault="003A7BB3" w:rsidP="003A7BB3">
      <w:pPr>
        <w:pStyle w:val="ListParagraph"/>
        <w:numPr>
          <w:ilvl w:val="0"/>
          <w:numId w:val="2"/>
        </w:numPr>
        <w:rPr>
          <w:sz w:val="24"/>
          <w:szCs w:val="24"/>
        </w:rPr>
      </w:pPr>
      <w:r>
        <w:rPr>
          <w:sz w:val="24"/>
          <w:szCs w:val="24"/>
        </w:rPr>
        <w:t>X1 Dairy item (</w:t>
      </w:r>
      <w:proofErr w:type="spellStart"/>
      <w:r>
        <w:rPr>
          <w:sz w:val="24"/>
          <w:szCs w:val="24"/>
        </w:rPr>
        <w:t>eg</w:t>
      </w:r>
      <w:proofErr w:type="spellEnd"/>
      <w:r>
        <w:rPr>
          <w:sz w:val="24"/>
          <w:szCs w:val="24"/>
        </w:rPr>
        <w:t>: yoghurt, cheese, custard etc)</w:t>
      </w:r>
    </w:p>
    <w:p w14:paraId="08E70ABB" w14:textId="78F68524" w:rsidR="003A7BB3" w:rsidRDefault="003A7BB3" w:rsidP="003A7BB3">
      <w:pPr>
        <w:pStyle w:val="ListParagraph"/>
        <w:numPr>
          <w:ilvl w:val="0"/>
          <w:numId w:val="2"/>
        </w:numPr>
        <w:rPr>
          <w:sz w:val="24"/>
          <w:szCs w:val="24"/>
        </w:rPr>
      </w:pPr>
      <w:r>
        <w:rPr>
          <w:sz w:val="24"/>
          <w:szCs w:val="24"/>
        </w:rPr>
        <w:t>X1 portion of fruit (</w:t>
      </w:r>
      <w:proofErr w:type="spellStart"/>
      <w:r>
        <w:rPr>
          <w:sz w:val="24"/>
          <w:szCs w:val="24"/>
        </w:rPr>
        <w:t>eg</w:t>
      </w:r>
      <w:proofErr w:type="spellEnd"/>
      <w:r>
        <w:rPr>
          <w:sz w:val="24"/>
          <w:szCs w:val="24"/>
        </w:rPr>
        <w:t>: banana, apple, pear, orange etc)</w:t>
      </w:r>
    </w:p>
    <w:p w14:paraId="54A73817" w14:textId="5212DE4E" w:rsidR="003A7BB3" w:rsidRDefault="003A7BB3" w:rsidP="003A7BB3">
      <w:pPr>
        <w:pStyle w:val="ListParagraph"/>
        <w:numPr>
          <w:ilvl w:val="0"/>
          <w:numId w:val="2"/>
        </w:numPr>
        <w:rPr>
          <w:sz w:val="24"/>
          <w:szCs w:val="24"/>
        </w:rPr>
      </w:pPr>
      <w:r>
        <w:rPr>
          <w:sz w:val="24"/>
          <w:szCs w:val="24"/>
        </w:rPr>
        <w:t>X1 portion of vegetables (</w:t>
      </w:r>
      <w:proofErr w:type="spellStart"/>
      <w:r>
        <w:rPr>
          <w:sz w:val="24"/>
          <w:szCs w:val="24"/>
        </w:rPr>
        <w:t>eg</w:t>
      </w:r>
      <w:proofErr w:type="spellEnd"/>
      <w:r>
        <w:rPr>
          <w:sz w:val="24"/>
          <w:szCs w:val="24"/>
        </w:rPr>
        <w:t>: carrots, cucumber, celery etc)</w:t>
      </w:r>
    </w:p>
    <w:p w14:paraId="240E33E0" w14:textId="77777777" w:rsidR="00DA606A" w:rsidRDefault="00DA606A" w:rsidP="00DA606A">
      <w:pPr>
        <w:pStyle w:val="ListParagraph"/>
        <w:rPr>
          <w:sz w:val="24"/>
          <w:szCs w:val="24"/>
        </w:rPr>
      </w:pPr>
    </w:p>
    <w:p w14:paraId="10FD3A66" w14:textId="5DB61A98" w:rsidR="003A7BB3" w:rsidRDefault="003A7BB3" w:rsidP="003A7BB3">
      <w:pPr>
        <w:rPr>
          <w:b/>
          <w:bCs/>
          <w:sz w:val="24"/>
          <w:szCs w:val="24"/>
        </w:rPr>
      </w:pPr>
      <w:r w:rsidRPr="003A7BB3">
        <w:rPr>
          <w:b/>
          <w:bCs/>
          <w:sz w:val="24"/>
          <w:szCs w:val="24"/>
        </w:rPr>
        <w:t>Important points to note:</w:t>
      </w:r>
    </w:p>
    <w:p w14:paraId="2C40F60E" w14:textId="0E907C7D" w:rsidR="003A7BB3" w:rsidRPr="00DA606A" w:rsidRDefault="003A7BB3" w:rsidP="003A7BB3">
      <w:pPr>
        <w:pStyle w:val="ListParagraph"/>
        <w:numPr>
          <w:ilvl w:val="0"/>
          <w:numId w:val="5"/>
        </w:numPr>
        <w:rPr>
          <w:sz w:val="24"/>
          <w:szCs w:val="24"/>
        </w:rPr>
      </w:pPr>
      <w:r w:rsidRPr="00DA606A">
        <w:rPr>
          <w:sz w:val="24"/>
          <w:szCs w:val="24"/>
        </w:rPr>
        <w:t xml:space="preserve">We are unable to store lunch boxes in the fridge, so parents are required to provide </w:t>
      </w:r>
      <w:r w:rsidR="00DA606A">
        <w:rPr>
          <w:sz w:val="24"/>
          <w:szCs w:val="24"/>
        </w:rPr>
        <w:t>lunches</w:t>
      </w:r>
      <w:r w:rsidRPr="00DA606A">
        <w:rPr>
          <w:sz w:val="24"/>
          <w:szCs w:val="24"/>
        </w:rPr>
        <w:t xml:space="preserve"> in a way to preserve any foods until lunch time </w:t>
      </w:r>
      <w:proofErr w:type="spellStart"/>
      <w:r w:rsidRPr="00DA606A">
        <w:rPr>
          <w:sz w:val="24"/>
          <w:szCs w:val="24"/>
        </w:rPr>
        <w:t>eg</w:t>
      </w:r>
      <w:proofErr w:type="spellEnd"/>
      <w:r w:rsidRPr="00DA606A">
        <w:rPr>
          <w:sz w:val="24"/>
          <w:szCs w:val="24"/>
        </w:rPr>
        <w:t>: ice packs or co</w:t>
      </w:r>
      <w:r w:rsidR="00DA606A">
        <w:rPr>
          <w:sz w:val="24"/>
          <w:szCs w:val="24"/>
        </w:rPr>
        <w:t>o</w:t>
      </w:r>
      <w:r w:rsidRPr="00DA606A">
        <w:rPr>
          <w:sz w:val="24"/>
          <w:szCs w:val="24"/>
        </w:rPr>
        <w:t xml:space="preserve">l bag. </w:t>
      </w:r>
    </w:p>
    <w:p w14:paraId="4AD26781" w14:textId="6CD4FB50" w:rsidR="003A7BB3" w:rsidRPr="00DA606A" w:rsidRDefault="003A7BB3" w:rsidP="003A7BB3">
      <w:pPr>
        <w:pStyle w:val="ListParagraph"/>
        <w:numPr>
          <w:ilvl w:val="0"/>
          <w:numId w:val="5"/>
        </w:numPr>
        <w:rPr>
          <w:sz w:val="24"/>
          <w:szCs w:val="24"/>
        </w:rPr>
      </w:pPr>
      <w:r w:rsidRPr="00DA606A">
        <w:rPr>
          <w:sz w:val="24"/>
          <w:szCs w:val="24"/>
        </w:rPr>
        <w:t>We are unable to re heat any food</w:t>
      </w:r>
      <w:r w:rsidR="00DA606A" w:rsidRPr="00DA606A">
        <w:rPr>
          <w:sz w:val="24"/>
          <w:szCs w:val="24"/>
        </w:rPr>
        <w:t xml:space="preserve"> provided, any items should be prepared ready to eat</w:t>
      </w:r>
    </w:p>
    <w:p w14:paraId="1E973A93" w14:textId="2F9D6FEC" w:rsidR="00DA606A" w:rsidRPr="00DA606A" w:rsidRDefault="00DA606A" w:rsidP="003A7BB3">
      <w:pPr>
        <w:pStyle w:val="ListParagraph"/>
        <w:numPr>
          <w:ilvl w:val="0"/>
          <w:numId w:val="5"/>
        </w:numPr>
        <w:rPr>
          <w:sz w:val="24"/>
          <w:szCs w:val="24"/>
        </w:rPr>
      </w:pPr>
      <w:r w:rsidRPr="00DA606A">
        <w:rPr>
          <w:sz w:val="24"/>
          <w:szCs w:val="24"/>
        </w:rPr>
        <w:t>Left overs are not permitted within lunchboxes and will not be served to a child</w:t>
      </w:r>
    </w:p>
    <w:p w14:paraId="121DDE0D" w14:textId="15C180B6" w:rsidR="00DA606A" w:rsidRPr="00DA606A" w:rsidRDefault="00DA606A" w:rsidP="003A7BB3">
      <w:pPr>
        <w:pStyle w:val="ListParagraph"/>
        <w:numPr>
          <w:ilvl w:val="0"/>
          <w:numId w:val="5"/>
        </w:numPr>
        <w:rPr>
          <w:sz w:val="24"/>
          <w:szCs w:val="24"/>
        </w:rPr>
      </w:pPr>
      <w:r w:rsidRPr="00DA606A">
        <w:rPr>
          <w:sz w:val="24"/>
          <w:szCs w:val="24"/>
        </w:rPr>
        <w:t>Crisps are allowed however these must be baked</w:t>
      </w:r>
      <w:r>
        <w:rPr>
          <w:sz w:val="24"/>
          <w:szCs w:val="24"/>
        </w:rPr>
        <w:t xml:space="preserve"> </w:t>
      </w:r>
      <w:r w:rsidRPr="00DA606A">
        <w:rPr>
          <w:sz w:val="24"/>
          <w:szCs w:val="24"/>
        </w:rPr>
        <w:t>not fried</w:t>
      </w:r>
    </w:p>
    <w:p w14:paraId="757AF235" w14:textId="01924DBB" w:rsidR="00DA606A" w:rsidRDefault="00DA606A" w:rsidP="003A7BB3">
      <w:pPr>
        <w:pStyle w:val="ListParagraph"/>
        <w:numPr>
          <w:ilvl w:val="0"/>
          <w:numId w:val="5"/>
        </w:numPr>
        <w:rPr>
          <w:sz w:val="24"/>
          <w:szCs w:val="24"/>
        </w:rPr>
      </w:pPr>
      <w:r w:rsidRPr="00DA606A">
        <w:rPr>
          <w:sz w:val="24"/>
          <w:szCs w:val="24"/>
        </w:rPr>
        <w:t>Any sphere shaped food must be cut into quarters, not halves (</w:t>
      </w:r>
      <w:proofErr w:type="spellStart"/>
      <w:r w:rsidRPr="00DA606A">
        <w:rPr>
          <w:sz w:val="24"/>
          <w:szCs w:val="24"/>
        </w:rPr>
        <w:t>eg</w:t>
      </w:r>
      <w:proofErr w:type="spellEnd"/>
      <w:r w:rsidRPr="00DA606A">
        <w:rPr>
          <w:sz w:val="24"/>
          <w:szCs w:val="24"/>
        </w:rPr>
        <w:t>: grapes, cherry tomatoes)</w:t>
      </w:r>
    </w:p>
    <w:p w14:paraId="6EE4A3A1" w14:textId="725BA6AC" w:rsidR="00DA606A" w:rsidRDefault="00DA606A" w:rsidP="003A7BB3">
      <w:pPr>
        <w:pStyle w:val="ListParagraph"/>
        <w:numPr>
          <w:ilvl w:val="0"/>
          <w:numId w:val="5"/>
        </w:numPr>
        <w:rPr>
          <w:sz w:val="24"/>
          <w:szCs w:val="24"/>
        </w:rPr>
      </w:pPr>
      <w:r>
        <w:rPr>
          <w:sz w:val="24"/>
          <w:szCs w:val="24"/>
        </w:rPr>
        <w:t xml:space="preserve">We are a </w:t>
      </w:r>
      <w:r w:rsidRPr="00DA606A">
        <w:rPr>
          <w:color w:val="FF0000"/>
          <w:sz w:val="24"/>
          <w:szCs w:val="24"/>
        </w:rPr>
        <w:t xml:space="preserve">Nut Free </w:t>
      </w:r>
      <w:r>
        <w:rPr>
          <w:sz w:val="24"/>
          <w:szCs w:val="24"/>
        </w:rPr>
        <w:t>nursery so any foods that contain nuts are not permitted</w:t>
      </w:r>
    </w:p>
    <w:p w14:paraId="07E22D27" w14:textId="52B977BB" w:rsidR="00DA606A" w:rsidRDefault="00DA606A" w:rsidP="003A7BB3">
      <w:pPr>
        <w:pStyle w:val="ListParagraph"/>
        <w:numPr>
          <w:ilvl w:val="0"/>
          <w:numId w:val="5"/>
        </w:numPr>
        <w:rPr>
          <w:sz w:val="24"/>
          <w:szCs w:val="24"/>
        </w:rPr>
      </w:pPr>
      <w:r>
        <w:rPr>
          <w:sz w:val="24"/>
          <w:szCs w:val="24"/>
        </w:rPr>
        <w:t>Where possible, food should be in its original packing with ingredients clearly stated (</w:t>
      </w:r>
      <w:proofErr w:type="spellStart"/>
      <w:r>
        <w:rPr>
          <w:sz w:val="24"/>
          <w:szCs w:val="24"/>
        </w:rPr>
        <w:t>eg</w:t>
      </w:r>
      <w:proofErr w:type="spellEnd"/>
      <w:r>
        <w:rPr>
          <w:sz w:val="24"/>
          <w:szCs w:val="24"/>
        </w:rPr>
        <w:t>: crisps, yoghurts, crackers, bars etc)</w:t>
      </w:r>
    </w:p>
    <w:p w14:paraId="5C5C5C3A" w14:textId="3635AD6F" w:rsidR="00DA606A" w:rsidRDefault="00DA606A" w:rsidP="00D3517F">
      <w:pPr>
        <w:pStyle w:val="ListParagraph"/>
        <w:numPr>
          <w:ilvl w:val="0"/>
          <w:numId w:val="5"/>
        </w:numPr>
        <w:rPr>
          <w:sz w:val="24"/>
          <w:szCs w:val="24"/>
        </w:rPr>
      </w:pPr>
      <w:r>
        <w:rPr>
          <w:sz w:val="24"/>
          <w:szCs w:val="24"/>
        </w:rPr>
        <w:t xml:space="preserve">Any drinks other than milk and water are prohibited </w:t>
      </w:r>
      <w:r w:rsidR="00D3517F">
        <w:rPr>
          <w:sz w:val="24"/>
          <w:szCs w:val="24"/>
        </w:rPr>
        <w:t>within</w:t>
      </w:r>
      <w:r>
        <w:rPr>
          <w:sz w:val="24"/>
          <w:szCs w:val="24"/>
        </w:rPr>
        <w:t xml:space="preserve"> nursery, we are able to provide both options to children at meal times and throughout the day so there is no need to pack these within lunch boxes</w:t>
      </w:r>
    </w:p>
    <w:p w14:paraId="15D3232E" w14:textId="77777777" w:rsidR="00D3517F" w:rsidRPr="00D3517F" w:rsidRDefault="00D3517F" w:rsidP="00D3517F">
      <w:pPr>
        <w:pStyle w:val="ListParagraph"/>
        <w:rPr>
          <w:sz w:val="24"/>
          <w:szCs w:val="24"/>
        </w:rPr>
      </w:pPr>
    </w:p>
    <w:p w14:paraId="012DA96F" w14:textId="384EE4F6" w:rsidR="00DA606A" w:rsidRDefault="00DA606A" w:rsidP="00DA606A">
      <w:pPr>
        <w:jc w:val="center"/>
        <w:rPr>
          <w:i/>
          <w:iCs/>
          <w:sz w:val="24"/>
          <w:szCs w:val="24"/>
        </w:rPr>
      </w:pPr>
      <w:r w:rsidRPr="00DA606A">
        <w:rPr>
          <w:i/>
          <w:iCs/>
          <w:sz w:val="24"/>
          <w:szCs w:val="24"/>
        </w:rPr>
        <w:t>We understand that some children have special diets for either medical or religious reasons, in this instance we understand adaptations or alternatives may be required. This must still be in accordance with Healthy eating guidance as per the Early Years Sector and is able to be further discussed with Management if required</w:t>
      </w:r>
    </w:p>
    <w:p w14:paraId="47AA761A" w14:textId="77777777" w:rsidR="00D3517F" w:rsidRDefault="00D3517F" w:rsidP="00D3517F">
      <w:pPr>
        <w:rPr>
          <w:b/>
          <w:bCs/>
          <w:sz w:val="24"/>
          <w:szCs w:val="24"/>
        </w:rPr>
      </w:pPr>
    </w:p>
    <w:p w14:paraId="37555F44" w14:textId="1625EAB9" w:rsidR="00D3517F" w:rsidRDefault="00D3517F" w:rsidP="00D3517F">
      <w:pPr>
        <w:rPr>
          <w:b/>
          <w:bCs/>
          <w:sz w:val="24"/>
          <w:szCs w:val="24"/>
        </w:rPr>
      </w:pPr>
      <w:r w:rsidRPr="00D3517F">
        <w:rPr>
          <w:b/>
          <w:bCs/>
          <w:sz w:val="24"/>
          <w:szCs w:val="24"/>
        </w:rPr>
        <w:t xml:space="preserve">Documentation for reference: </w:t>
      </w:r>
    </w:p>
    <w:p w14:paraId="2290D3EB" w14:textId="335756A1" w:rsidR="00D3517F" w:rsidRPr="00D3517F" w:rsidRDefault="00D3517F" w:rsidP="00D3517F">
      <w:pPr>
        <w:pStyle w:val="ListParagraph"/>
        <w:numPr>
          <w:ilvl w:val="0"/>
          <w:numId w:val="6"/>
        </w:numPr>
        <w:rPr>
          <w:b/>
          <w:bCs/>
          <w:sz w:val="24"/>
          <w:szCs w:val="24"/>
        </w:rPr>
      </w:pPr>
      <w:hyperlink r:id="rId5" w:history="1">
        <w:r w:rsidRPr="00F7133A">
          <w:rPr>
            <w:rStyle w:val="Hyperlink"/>
            <w:b/>
            <w:bCs/>
            <w:sz w:val="24"/>
            <w:szCs w:val="24"/>
          </w:rPr>
          <w:t>https://www.gov.uk/government/news/healthy-eating-guidance-published-for-the-early-years-sector</w:t>
        </w:r>
      </w:hyperlink>
    </w:p>
    <w:p w14:paraId="2E3680D2" w14:textId="77777777" w:rsidR="00D3517F" w:rsidRPr="00D3517F" w:rsidRDefault="00D3517F" w:rsidP="00D3517F">
      <w:pPr>
        <w:rPr>
          <w:b/>
          <w:bCs/>
          <w:sz w:val="24"/>
          <w:szCs w:val="24"/>
        </w:rPr>
      </w:pPr>
    </w:p>
    <w:p w14:paraId="1C13BED3" w14:textId="77777777" w:rsidR="00D3517F" w:rsidRPr="00D3517F" w:rsidRDefault="00D3517F" w:rsidP="00D3517F">
      <w:pPr>
        <w:rPr>
          <w:sz w:val="24"/>
          <w:szCs w:val="24"/>
        </w:rPr>
      </w:pPr>
    </w:p>
    <w:sectPr w:rsidR="00D3517F" w:rsidRPr="00D351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B53AB"/>
    <w:multiLevelType w:val="hybridMultilevel"/>
    <w:tmpl w:val="07C222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6439E3"/>
    <w:multiLevelType w:val="hybridMultilevel"/>
    <w:tmpl w:val="F96A07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24743D96"/>
    <w:multiLevelType w:val="hybridMultilevel"/>
    <w:tmpl w:val="D90E7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AE17E28"/>
    <w:multiLevelType w:val="hybridMultilevel"/>
    <w:tmpl w:val="3B581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5410EC"/>
    <w:multiLevelType w:val="hybridMultilevel"/>
    <w:tmpl w:val="DE449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DCE3811"/>
    <w:multiLevelType w:val="hybridMultilevel"/>
    <w:tmpl w:val="663695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74477120">
    <w:abstractNumId w:val="3"/>
  </w:num>
  <w:num w:numId="2" w16cid:durableId="822310516">
    <w:abstractNumId w:val="2"/>
  </w:num>
  <w:num w:numId="3" w16cid:durableId="1720280236">
    <w:abstractNumId w:val="5"/>
  </w:num>
  <w:num w:numId="4" w16cid:durableId="342246678">
    <w:abstractNumId w:val="1"/>
  </w:num>
  <w:num w:numId="5" w16cid:durableId="1591617696">
    <w:abstractNumId w:val="4"/>
  </w:num>
  <w:num w:numId="6" w16cid:durableId="1620449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BB3"/>
    <w:rsid w:val="003A7BB3"/>
    <w:rsid w:val="00D24319"/>
    <w:rsid w:val="00D3517F"/>
    <w:rsid w:val="00DA60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F85D"/>
  <w15:chartTrackingRefBased/>
  <w15:docId w15:val="{E577A3B9-5101-4370-8375-148FED846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7BB3"/>
    <w:pPr>
      <w:ind w:left="720"/>
      <w:contextualSpacing/>
    </w:pPr>
  </w:style>
  <w:style w:type="character" w:styleId="Hyperlink">
    <w:name w:val="Hyperlink"/>
    <w:basedOn w:val="DefaultParagraphFont"/>
    <w:uiPriority w:val="99"/>
    <w:unhideWhenUsed/>
    <w:rsid w:val="00D3517F"/>
    <w:rPr>
      <w:color w:val="0563C1" w:themeColor="hyperlink"/>
      <w:u w:val="single"/>
    </w:rPr>
  </w:style>
  <w:style w:type="character" w:styleId="UnresolvedMention">
    <w:name w:val="Unresolved Mention"/>
    <w:basedOn w:val="DefaultParagraphFont"/>
    <w:uiPriority w:val="99"/>
    <w:semiHidden/>
    <w:unhideWhenUsed/>
    <w:rsid w:val="00D351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v.uk/government/news/healthy-eating-guidance-published-for-the-early-years-secto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Barnett</dc:creator>
  <cp:keywords/>
  <dc:description/>
  <cp:lastModifiedBy>Mason Barnett</cp:lastModifiedBy>
  <cp:revision>1</cp:revision>
  <dcterms:created xsi:type="dcterms:W3CDTF">2023-08-03T15:12:00Z</dcterms:created>
  <dcterms:modified xsi:type="dcterms:W3CDTF">2023-08-03T15:38:00Z</dcterms:modified>
</cp:coreProperties>
</file>